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D40" w:rsidRPr="00B81DDF" w:rsidRDefault="00363740" w:rsidP="00B81DDF">
      <w:pPr>
        <w:jc w:val="center"/>
        <w:rPr>
          <w:b/>
          <w:sz w:val="28"/>
        </w:rPr>
      </w:pPr>
      <w:r>
        <w:rPr>
          <w:b/>
          <w:sz w:val="28"/>
        </w:rPr>
        <w:t xml:space="preserve">NAŘÍZENÍ OBCE </w:t>
      </w:r>
      <w:proofErr w:type="gramStart"/>
      <w:r>
        <w:rPr>
          <w:b/>
          <w:sz w:val="28"/>
        </w:rPr>
        <w:t>OBORA</w:t>
      </w:r>
      <w:r w:rsidR="00E5337D" w:rsidRPr="00B81DDF">
        <w:rPr>
          <w:b/>
          <w:sz w:val="28"/>
        </w:rPr>
        <w:t xml:space="preserve">  Č.</w:t>
      </w:r>
      <w:proofErr w:type="gramEnd"/>
      <w:r w:rsidR="00E5337D" w:rsidRPr="00B81DDF">
        <w:rPr>
          <w:b/>
          <w:sz w:val="28"/>
        </w:rPr>
        <w:t xml:space="preserve">  1/2015</w:t>
      </w:r>
    </w:p>
    <w:p w:rsidR="00E5337D" w:rsidRDefault="00E5337D" w:rsidP="00B81DDF">
      <w:pPr>
        <w:jc w:val="center"/>
      </w:pPr>
      <w:r>
        <w:t xml:space="preserve">o zákazu podomního </w:t>
      </w:r>
      <w:r w:rsidR="00363740">
        <w:t xml:space="preserve">a pochůzkového </w:t>
      </w:r>
      <w:r>
        <w:t>prodeje na území obce</w:t>
      </w:r>
    </w:p>
    <w:p w:rsidR="00E5337D" w:rsidRDefault="00E5337D" w:rsidP="00B81DDF">
      <w:pPr>
        <w:jc w:val="both"/>
      </w:pPr>
    </w:p>
    <w:p w:rsidR="00E5337D" w:rsidRDefault="00E5337D" w:rsidP="00B81DDF">
      <w:pPr>
        <w:jc w:val="both"/>
      </w:pPr>
      <w:r>
        <w:t xml:space="preserve">Zastupitelstvo obce Obora </w:t>
      </w:r>
      <w:r w:rsidR="00363740">
        <w:t xml:space="preserve">se na svém zasedání dne </w:t>
      </w:r>
      <w:proofErr w:type="gramStart"/>
      <w:r w:rsidR="00F842EF">
        <w:t>3.9.2015</w:t>
      </w:r>
      <w:proofErr w:type="gramEnd"/>
      <w:r w:rsidR="00F842EF">
        <w:t xml:space="preserve"> </w:t>
      </w:r>
      <w:r w:rsidR="00363740">
        <w:t xml:space="preserve">usnesením č. </w:t>
      </w:r>
      <w:r w:rsidR="00F842EF">
        <w:t>39/2015</w:t>
      </w:r>
      <w:bookmarkStart w:id="0" w:name="_GoBack"/>
      <w:bookmarkEnd w:id="0"/>
      <w:r w:rsidR="00363740">
        <w:t xml:space="preserve"> usneslo vydat v souladu s </w:t>
      </w:r>
      <w:proofErr w:type="spellStart"/>
      <w:r w:rsidR="00363740">
        <w:t>ust</w:t>
      </w:r>
      <w:proofErr w:type="spellEnd"/>
      <w:r w:rsidR="00363740">
        <w:t>. § 18 odst. 3) zákona č. 455/1991 Sb., o živnostenském podnikání (živnostenský zákon), ve znění pozdějších předpisů, a v souladu s </w:t>
      </w:r>
      <w:proofErr w:type="spellStart"/>
      <w:r w:rsidR="00363740">
        <w:t>ust</w:t>
      </w:r>
      <w:proofErr w:type="spellEnd"/>
      <w:r w:rsidR="00363740">
        <w:t>. § 11 odst. 1) a § 102 odst. 2) písm. d) zákona č. 128/2000 Sb., o obcích (obecní zřízení), ve znění pozdějších předpisů, toto nařízení:</w:t>
      </w:r>
    </w:p>
    <w:p w:rsidR="00E5337D" w:rsidRDefault="00E5337D" w:rsidP="00B81DDF">
      <w:pPr>
        <w:jc w:val="both"/>
      </w:pPr>
    </w:p>
    <w:p w:rsidR="00E5337D" w:rsidRPr="00B81DDF" w:rsidRDefault="00E5337D" w:rsidP="00B81DDF">
      <w:pPr>
        <w:jc w:val="center"/>
        <w:rPr>
          <w:b/>
        </w:rPr>
      </w:pPr>
      <w:r w:rsidRPr="00B81DDF">
        <w:rPr>
          <w:b/>
        </w:rPr>
        <w:t>Čl. I</w:t>
      </w:r>
    </w:p>
    <w:p w:rsidR="00E5337D" w:rsidRPr="00B81DDF" w:rsidRDefault="00E5337D" w:rsidP="00B81DDF">
      <w:pPr>
        <w:jc w:val="center"/>
        <w:rPr>
          <w:b/>
        </w:rPr>
      </w:pPr>
      <w:r w:rsidRPr="00B81DDF">
        <w:rPr>
          <w:b/>
        </w:rPr>
        <w:t>Předmět a cíl obecně závazné vyhlášky</w:t>
      </w:r>
    </w:p>
    <w:p w:rsidR="00E5337D" w:rsidRDefault="00E5337D" w:rsidP="00B81DDF">
      <w:pPr>
        <w:pStyle w:val="Odstavecseseznamem"/>
        <w:numPr>
          <w:ilvl w:val="0"/>
          <w:numId w:val="1"/>
        </w:numPr>
        <w:jc w:val="both"/>
      </w:pPr>
      <w:r>
        <w:t xml:space="preserve">Předmětem této vyhlášky je zákaz podomního </w:t>
      </w:r>
      <w:r w:rsidR="00363740">
        <w:t xml:space="preserve">a pochůzkového </w:t>
      </w:r>
      <w:r>
        <w:t>prodeje na území obce Obora</w:t>
      </w:r>
    </w:p>
    <w:p w:rsidR="00E5337D" w:rsidRDefault="00E5337D" w:rsidP="00B81DDF">
      <w:pPr>
        <w:pStyle w:val="Odstavecseseznamem"/>
        <w:numPr>
          <w:ilvl w:val="0"/>
          <w:numId w:val="1"/>
        </w:numPr>
        <w:jc w:val="both"/>
      </w:pPr>
      <w:r>
        <w:t>Cílem této vyhlášky je zvýšit bezpečnosti obyvatel obce Obora</w:t>
      </w:r>
    </w:p>
    <w:p w:rsidR="00B81DDF" w:rsidRDefault="00B81DDF" w:rsidP="00B81DDF">
      <w:pPr>
        <w:pStyle w:val="Odstavecseseznamem"/>
        <w:jc w:val="both"/>
      </w:pPr>
    </w:p>
    <w:p w:rsidR="00E5337D" w:rsidRPr="00B81DDF" w:rsidRDefault="00E5337D" w:rsidP="00B81DDF">
      <w:pPr>
        <w:jc w:val="center"/>
        <w:rPr>
          <w:b/>
        </w:rPr>
      </w:pPr>
      <w:r w:rsidRPr="00B81DDF">
        <w:rPr>
          <w:b/>
        </w:rPr>
        <w:t>Čl. II</w:t>
      </w:r>
    </w:p>
    <w:p w:rsidR="00E5337D" w:rsidRPr="00B81DDF" w:rsidRDefault="00E5337D" w:rsidP="00B81DDF">
      <w:pPr>
        <w:jc w:val="center"/>
        <w:rPr>
          <w:b/>
        </w:rPr>
      </w:pPr>
      <w:r w:rsidRPr="00B81DDF">
        <w:rPr>
          <w:b/>
        </w:rPr>
        <w:t>Vymezení pojmů</w:t>
      </w:r>
    </w:p>
    <w:p w:rsidR="00E5337D" w:rsidRDefault="00E5337D" w:rsidP="00B81DDF">
      <w:pPr>
        <w:jc w:val="both"/>
      </w:pPr>
      <w:r>
        <w:t>Podomním prodejem se rozumí</w:t>
      </w:r>
      <w:r w:rsidR="00363740">
        <w:t xml:space="preserve"> prodej zboží či poskytování služeb nebo nabízení prodeje zboží či poskytování služeb, provozovaný </w:t>
      </w:r>
      <w:r w:rsidR="00216DF5">
        <w:t>b</w:t>
      </w:r>
      <w:r w:rsidR="00363740">
        <w:t>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bytu, domu, budovy apod.</w:t>
      </w:r>
    </w:p>
    <w:p w:rsidR="00363740" w:rsidRDefault="00363740" w:rsidP="00B81DDF">
      <w:pPr>
        <w:jc w:val="both"/>
      </w:pPr>
    </w:p>
    <w:p w:rsidR="00363740" w:rsidRPr="00363740" w:rsidRDefault="00363740" w:rsidP="00B81DDF">
      <w:pPr>
        <w:jc w:val="both"/>
      </w:pPr>
      <w:r>
        <w:t xml:space="preserve">Pochůzkovým prodejem se rozumí prodej zboží či poskytování služeb nebo nabízení prodeje zboží či poskytování služeb mimo provozovnu určenou k tomuto účelu kolaudačním souhlasem podle zvláštního zákona </w:t>
      </w:r>
      <w:r>
        <w:rPr>
          <w:vertAlign w:val="superscript"/>
        </w:rPr>
        <w:t xml:space="preserve">1) </w:t>
      </w:r>
      <w:r>
        <w:t xml:space="preserve">s použitím přenosného nebo neseného zařízení (konstrukce, tyče, závěsného pultu, zavazadel, tašek a podobných zařízení) nebo přímo z ruky. Pochůzkový prodej je zpravidla provozován formu pochůzky, při níž je potencionální uživatel zboží nebo služeb vyhledáván prodejcem z okruhu osob na veřejném prostranství či veřejně přístupných místech, přičemž není </w:t>
      </w:r>
      <w:proofErr w:type="gramStart"/>
      <w:r>
        <w:t>rozhodující , zda</w:t>
      </w:r>
      <w:proofErr w:type="gramEnd"/>
      <w:r>
        <w:t xml:space="preserve"> ten, kdo zboží nebo služby prodává či nabízí, se přemísťuje nebo postává na místě.</w:t>
      </w:r>
    </w:p>
    <w:p w:rsidR="00E5337D" w:rsidRDefault="00E5337D" w:rsidP="00B81DDF">
      <w:pPr>
        <w:jc w:val="both"/>
      </w:pPr>
    </w:p>
    <w:p w:rsidR="00E5337D" w:rsidRPr="00B81DDF" w:rsidRDefault="00E5337D" w:rsidP="00B81DDF">
      <w:pPr>
        <w:jc w:val="center"/>
        <w:rPr>
          <w:b/>
        </w:rPr>
      </w:pPr>
      <w:proofErr w:type="gramStart"/>
      <w:r w:rsidRPr="00B81DDF">
        <w:rPr>
          <w:b/>
        </w:rPr>
        <w:t>Čl.  III</w:t>
      </w:r>
      <w:proofErr w:type="gramEnd"/>
    </w:p>
    <w:p w:rsidR="00E5337D" w:rsidRPr="00B81DDF" w:rsidRDefault="00E5337D" w:rsidP="00B81DDF">
      <w:pPr>
        <w:jc w:val="center"/>
        <w:rPr>
          <w:b/>
        </w:rPr>
      </w:pPr>
      <w:r w:rsidRPr="00B81DDF">
        <w:rPr>
          <w:b/>
        </w:rPr>
        <w:t xml:space="preserve">Zákaz </w:t>
      </w:r>
      <w:r w:rsidR="00363740">
        <w:rPr>
          <w:b/>
        </w:rPr>
        <w:t>podomního a pochůzkového prodeje</w:t>
      </w:r>
    </w:p>
    <w:p w:rsidR="00E5337D" w:rsidRDefault="00E5337D" w:rsidP="00B81DDF">
      <w:pPr>
        <w:jc w:val="both"/>
      </w:pPr>
      <w:r>
        <w:t>Činnosti uvedené v čl. II je zakázáno provádět v katastrálním území obce Obora, okres Blansko.</w:t>
      </w:r>
    </w:p>
    <w:p w:rsidR="00E5337D" w:rsidRDefault="00E5337D" w:rsidP="00B81DDF">
      <w:pPr>
        <w:jc w:val="both"/>
      </w:pPr>
    </w:p>
    <w:p w:rsidR="00E5337D" w:rsidRPr="00B81DDF" w:rsidRDefault="00E5337D" w:rsidP="00B81DDF">
      <w:pPr>
        <w:jc w:val="center"/>
        <w:rPr>
          <w:b/>
        </w:rPr>
      </w:pPr>
      <w:r w:rsidRPr="00B81DDF">
        <w:rPr>
          <w:b/>
        </w:rPr>
        <w:lastRenderedPageBreak/>
        <w:t>Čl. IV</w:t>
      </w:r>
    </w:p>
    <w:p w:rsidR="00E5337D" w:rsidRPr="00B81DDF" w:rsidRDefault="00E5337D" w:rsidP="00B81DDF">
      <w:pPr>
        <w:jc w:val="center"/>
        <w:rPr>
          <w:b/>
        </w:rPr>
      </w:pPr>
      <w:r w:rsidRPr="00B81DDF">
        <w:rPr>
          <w:b/>
        </w:rPr>
        <w:t>Kontrola a sankce</w:t>
      </w:r>
    </w:p>
    <w:p w:rsidR="00E5337D" w:rsidRDefault="00E5337D" w:rsidP="00B81DDF">
      <w:pPr>
        <w:pStyle w:val="Odstavecseseznamem"/>
        <w:numPr>
          <w:ilvl w:val="0"/>
          <w:numId w:val="2"/>
        </w:numPr>
        <w:jc w:val="both"/>
      </w:pPr>
      <w:r>
        <w:t>Kontrolou dodržování této vyhlášky provádějí pověření pracovníci Obecního úřadu Obora.</w:t>
      </w:r>
    </w:p>
    <w:p w:rsidR="00B81DDF" w:rsidRDefault="00E5337D" w:rsidP="00B81DDF">
      <w:pPr>
        <w:pStyle w:val="Odstavecseseznamem"/>
        <w:numPr>
          <w:ilvl w:val="0"/>
          <w:numId w:val="2"/>
        </w:numPr>
        <w:jc w:val="both"/>
      </w:pPr>
      <w:r>
        <w:t xml:space="preserve">Poruší-li fyzická osoba podnikající nebo právnická osoba povinnost stanovenou touto vyhláškou, může jí být, podle ustanovení </w:t>
      </w:r>
      <w:r w:rsidR="00B81DDF">
        <w:t>§ 58 odst. 4 zákona č. 128/2000 Sb., o obcích, ze znění pozdějších předpisů, uložena pokuta až do výše 200 tisíc Kč.</w:t>
      </w:r>
    </w:p>
    <w:p w:rsidR="00B81DDF" w:rsidRDefault="00B81DDF" w:rsidP="00B81DDF">
      <w:pPr>
        <w:pStyle w:val="Odstavecseseznamem"/>
        <w:numPr>
          <w:ilvl w:val="0"/>
          <w:numId w:val="2"/>
        </w:numPr>
        <w:jc w:val="both"/>
      </w:pPr>
      <w:r>
        <w:t xml:space="preserve">Poruší-li fyzická osoba povinnost stanovenou touto vyhláškou, může jí být, podle ustanovení § 46 odst. 3 zákona č. 200/1990 Sb., o přestupcích, ve znění pozdějších předpisů, uložena pokuta až do výše 30 tisíc Kč. </w:t>
      </w:r>
    </w:p>
    <w:p w:rsidR="00B81DDF" w:rsidRPr="00B81DDF" w:rsidRDefault="00B81DDF" w:rsidP="00B81DDF">
      <w:pPr>
        <w:jc w:val="center"/>
        <w:rPr>
          <w:b/>
        </w:rPr>
      </w:pPr>
      <w:r w:rsidRPr="00B81DDF">
        <w:rPr>
          <w:b/>
        </w:rPr>
        <w:t>Čl. V</w:t>
      </w:r>
    </w:p>
    <w:p w:rsidR="00B81DDF" w:rsidRPr="00B81DDF" w:rsidRDefault="00B81DDF" w:rsidP="00B81DDF">
      <w:pPr>
        <w:jc w:val="center"/>
        <w:rPr>
          <w:b/>
        </w:rPr>
      </w:pPr>
      <w:r w:rsidRPr="00B81DDF">
        <w:rPr>
          <w:b/>
        </w:rPr>
        <w:t>Druhy prodeje zboží a poskytování služeb, na které se toto nařízení nevztahuje</w:t>
      </w:r>
    </w:p>
    <w:p w:rsidR="00B81DDF" w:rsidRDefault="00B81DDF" w:rsidP="00B81DDF">
      <w:pPr>
        <w:jc w:val="both"/>
      </w:pPr>
      <w:r>
        <w:t>Tato vyhláška se nevztahuje na ohlášené veřejné sbírky a předem ohlášené služby.</w:t>
      </w:r>
    </w:p>
    <w:p w:rsidR="00B81DDF" w:rsidRDefault="00B81DDF" w:rsidP="00B81DDF">
      <w:pPr>
        <w:jc w:val="both"/>
      </w:pPr>
    </w:p>
    <w:p w:rsidR="00B81DDF" w:rsidRPr="00B81DDF" w:rsidRDefault="00B81DDF" w:rsidP="00B81DDF">
      <w:pPr>
        <w:jc w:val="center"/>
        <w:rPr>
          <w:b/>
        </w:rPr>
      </w:pPr>
      <w:r w:rsidRPr="00B81DDF">
        <w:rPr>
          <w:b/>
        </w:rPr>
        <w:t>Čl. 6</w:t>
      </w:r>
    </w:p>
    <w:p w:rsidR="00B81DDF" w:rsidRPr="00B81DDF" w:rsidRDefault="00B81DDF" w:rsidP="00B81DDF">
      <w:pPr>
        <w:jc w:val="center"/>
        <w:rPr>
          <w:b/>
        </w:rPr>
      </w:pPr>
      <w:r w:rsidRPr="00B81DDF">
        <w:rPr>
          <w:b/>
        </w:rPr>
        <w:t>Účinnost</w:t>
      </w:r>
    </w:p>
    <w:p w:rsidR="00B81DDF" w:rsidRDefault="00B81DDF" w:rsidP="00B81DDF">
      <w:pPr>
        <w:jc w:val="both"/>
      </w:pPr>
      <w:r>
        <w:t xml:space="preserve">Tato vyhláška nabývá účinnosti dnem </w:t>
      </w:r>
      <w:proofErr w:type="gramStart"/>
      <w:r>
        <w:t>1.</w:t>
      </w:r>
      <w:r w:rsidR="00F842EF">
        <w:t>10</w:t>
      </w:r>
      <w:r>
        <w:t>.2015</w:t>
      </w:r>
      <w:proofErr w:type="gramEnd"/>
    </w:p>
    <w:p w:rsidR="00B81DDF" w:rsidRDefault="00B81DDF" w:rsidP="00B81DDF">
      <w:pPr>
        <w:jc w:val="both"/>
      </w:pPr>
    </w:p>
    <w:p w:rsidR="00B81DDF" w:rsidRDefault="00B81DDF" w:rsidP="00B81DDF">
      <w:pPr>
        <w:jc w:val="both"/>
      </w:pPr>
    </w:p>
    <w:p w:rsidR="00B81DDF" w:rsidRDefault="00B81DDF" w:rsidP="00B81DDF">
      <w:pPr>
        <w:jc w:val="both"/>
      </w:pPr>
    </w:p>
    <w:p w:rsidR="00B81DDF" w:rsidRDefault="00B81DDF" w:rsidP="00B81DDF">
      <w:pPr>
        <w:jc w:val="both"/>
      </w:pPr>
    </w:p>
    <w:p w:rsidR="00B81DDF" w:rsidRDefault="00B81DDF" w:rsidP="00B81DDF">
      <w:pPr>
        <w:jc w:val="both"/>
      </w:pPr>
    </w:p>
    <w:p w:rsidR="00B81DDF" w:rsidRDefault="00B81DDF" w:rsidP="00B81DDF">
      <w:pPr>
        <w:jc w:val="both"/>
      </w:pPr>
      <w:r>
        <w:t>Josef Alexa</w:t>
      </w:r>
      <w:r>
        <w:tab/>
      </w:r>
      <w:r>
        <w:tab/>
      </w:r>
      <w:r>
        <w:tab/>
      </w:r>
      <w:r>
        <w:tab/>
      </w:r>
      <w:r>
        <w:tab/>
      </w:r>
      <w:r>
        <w:tab/>
      </w:r>
      <w:r>
        <w:tab/>
        <w:t>Markéta Španělová</w:t>
      </w:r>
    </w:p>
    <w:p w:rsidR="00B81DDF" w:rsidRDefault="00B81DDF" w:rsidP="00B81DDF">
      <w:pPr>
        <w:jc w:val="both"/>
      </w:pPr>
      <w:r>
        <w:t>starosta obce Obora</w:t>
      </w:r>
      <w:r>
        <w:tab/>
      </w:r>
      <w:r>
        <w:tab/>
      </w:r>
      <w:r>
        <w:tab/>
      </w:r>
      <w:r>
        <w:tab/>
      </w:r>
      <w:r>
        <w:tab/>
      </w:r>
      <w:r>
        <w:tab/>
        <w:t>místostarostka obce Obora</w:t>
      </w:r>
    </w:p>
    <w:p w:rsidR="00B81DDF" w:rsidRDefault="00B81DDF" w:rsidP="00B81DDF">
      <w:pPr>
        <w:jc w:val="both"/>
      </w:pPr>
    </w:p>
    <w:p w:rsidR="00B81DDF" w:rsidRDefault="00B81DDF" w:rsidP="00B81DDF">
      <w:pPr>
        <w:jc w:val="both"/>
      </w:pPr>
    </w:p>
    <w:p w:rsidR="00B81DDF" w:rsidRDefault="00B81DDF" w:rsidP="00B81DDF">
      <w:pPr>
        <w:jc w:val="both"/>
      </w:pPr>
    </w:p>
    <w:p w:rsidR="00B81DDF" w:rsidRDefault="00B81DDF" w:rsidP="00B81DDF">
      <w:pPr>
        <w:jc w:val="both"/>
      </w:pPr>
    </w:p>
    <w:p w:rsidR="00B81DDF" w:rsidRDefault="00B81DDF" w:rsidP="00B81DDF">
      <w:pPr>
        <w:jc w:val="both"/>
      </w:pPr>
      <w:r>
        <w:t xml:space="preserve">Vyvěšeno na úřední desce </w:t>
      </w:r>
      <w:proofErr w:type="gramStart"/>
      <w:r>
        <w:t>dne</w:t>
      </w:r>
      <w:r w:rsidR="007F7FE5">
        <w:t xml:space="preserve">                            </w:t>
      </w:r>
      <w:r>
        <w:t>:</w:t>
      </w:r>
      <w:r w:rsidR="007F7FE5">
        <w:t xml:space="preserve">    7.9.2015</w:t>
      </w:r>
      <w:proofErr w:type="gramEnd"/>
    </w:p>
    <w:p w:rsidR="00B81DDF" w:rsidRDefault="00B81DDF" w:rsidP="00B81DDF">
      <w:pPr>
        <w:jc w:val="both"/>
      </w:pPr>
      <w:r>
        <w:t xml:space="preserve">Vyvěšeno na elektronické úřední desce </w:t>
      </w:r>
      <w:proofErr w:type="gramStart"/>
      <w:r>
        <w:t>dne</w:t>
      </w:r>
      <w:r w:rsidR="007F7FE5">
        <w:t xml:space="preserve">    </w:t>
      </w:r>
      <w:r>
        <w:t>:</w:t>
      </w:r>
      <w:r w:rsidR="007F7FE5">
        <w:t xml:space="preserve">    7.9.2015</w:t>
      </w:r>
      <w:proofErr w:type="gramEnd"/>
    </w:p>
    <w:p w:rsidR="00B81DDF" w:rsidRPr="00E5337D" w:rsidRDefault="00B81DDF" w:rsidP="00B81DDF">
      <w:pPr>
        <w:jc w:val="both"/>
      </w:pPr>
      <w:r>
        <w:t>Sejmuto z úřední desky dne</w:t>
      </w:r>
      <w:r w:rsidR="007F7FE5">
        <w:t xml:space="preserve">                                </w:t>
      </w:r>
      <w:r>
        <w:t>:</w:t>
      </w:r>
      <w:r w:rsidR="007F7FE5">
        <w:t xml:space="preserve"> </w:t>
      </w:r>
      <w:proofErr w:type="gramStart"/>
      <w:r w:rsidR="007F7FE5">
        <w:t>23.9.2015</w:t>
      </w:r>
      <w:proofErr w:type="gramEnd"/>
    </w:p>
    <w:sectPr w:rsidR="00B81DDF" w:rsidRPr="00E5337D" w:rsidSect="00B04D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3183F"/>
    <w:multiLevelType w:val="hybridMultilevel"/>
    <w:tmpl w:val="D1E25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B9B4419"/>
    <w:multiLevelType w:val="hybridMultilevel"/>
    <w:tmpl w:val="54CEBB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5337D"/>
    <w:rsid w:val="00216DF5"/>
    <w:rsid w:val="00363740"/>
    <w:rsid w:val="00464E70"/>
    <w:rsid w:val="007F7FE5"/>
    <w:rsid w:val="0091532A"/>
    <w:rsid w:val="00B04D40"/>
    <w:rsid w:val="00B44C95"/>
    <w:rsid w:val="00B81DDF"/>
    <w:rsid w:val="00E5337D"/>
    <w:rsid w:val="00E73AA1"/>
    <w:rsid w:val="00F842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4C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33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33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2570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Taťka</cp:lastModifiedBy>
  <cp:revision>4</cp:revision>
  <cp:lastPrinted>2015-07-16T16:30:00Z</cp:lastPrinted>
  <dcterms:created xsi:type="dcterms:W3CDTF">2015-09-07T17:07:00Z</dcterms:created>
  <dcterms:modified xsi:type="dcterms:W3CDTF">2015-09-07T18:42:00Z</dcterms:modified>
</cp:coreProperties>
</file>